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DE5" w:rsidRDefault="00023DE5" w:rsidP="00023DE5">
      <w:pPr>
        <w:pStyle w:val="NormalWeb"/>
        <w:rPr>
          <w:b/>
          <w:bCs/>
        </w:rPr>
      </w:pPr>
      <w:r>
        <w:rPr>
          <w:b/>
          <w:bCs/>
        </w:rPr>
        <w:t>2016</w:t>
      </w:r>
      <w:r>
        <w:rPr>
          <w:b/>
          <w:bCs/>
        </w:rPr>
        <w:t xml:space="preserve"> Yılı Levha Kayıt ve Levha Aidat Ücreti Duyurusu</w:t>
      </w:r>
    </w:p>
    <w:p w:rsidR="00023DE5" w:rsidRDefault="00023DE5" w:rsidP="00023DE5">
      <w:pPr>
        <w:pStyle w:val="NormalWeb"/>
      </w:pPr>
      <w:r>
        <w:t>Sigorta Acente</w:t>
      </w:r>
      <w:r>
        <w:t>leri İcra Komitesinin 13.11.2015</w:t>
      </w:r>
      <w:r>
        <w:t xml:space="preserve"> tarihli toplantısında, </w:t>
      </w:r>
    </w:p>
    <w:p w:rsidR="00023DE5" w:rsidRDefault="00023DE5" w:rsidP="00023DE5">
      <w:pPr>
        <w:pStyle w:val="NormalWeb"/>
        <w:jc w:val="both"/>
      </w:pPr>
      <w:r>
        <w:t>1 Ocak 2016</w:t>
      </w:r>
      <w:r>
        <w:t xml:space="preserve"> </w:t>
      </w:r>
      <w:r>
        <w:t>gününden itibaren 31 Aralık 2016</w:t>
      </w:r>
      <w:r>
        <w:t xml:space="preserve"> günü bitimine kadar (bu tarihler dahil) Uygunluk Belgesi başvurusunda bulunan Sigorta Acenteleri için (evraklarını eksiksiz şekilde ilgili Odaya teslim etmek ka</w:t>
      </w:r>
      <w:r>
        <w:t>ydıyla) Levha kayıt ücreti 10.000,-TL (</w:t>
      </w:r>
      <w:proofErr w:type="spellStart"/>
      <w:r>
        <w:t>onbinTL</w:t>
      </w:r>
      <w:proofErr w:type="spellEnd"/>
      <w:r>
        <w:t>); 2016 yılı Levha aidatı ise, 75,-TL (</w:t>
      </w:r>
      <w:proofErr w:type="spellStart"/>
      <w:r>
        <w:t>yetmişbeş</w:t>
      </w:r>
      <w:r>
        <w:t>TL</w:t>
      </w:r>
      <w:proofErr w:type="spellEnd"/>
      <w:r>
        <w:t xml:space="preserve">) olarak belirlenmiştir. </w:t>
      </w:r>
    </w:p>
    <w:p w:rsidR="00023DE5" w:rsidRDefault="00023DE5" w:rsidP="00023DE5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Önemle duyurulur.</w:t>
      </w:r>
    </w:p>
    <w:p w:rsidR="00023DE5" w:rsidRDefault="00023DE5" w:rsidP="00023DE5"/>
    <w:p w:rsidR="00DA3F4B" w:rsidRDefault="00DA3F4B">
      <w:bookmarkStart w:id="0" w:name="_GoBack"/>
      <w:bookmarkEnd w:id="0"/>
    </w:p>
    <w:sectPr w:rsidR="00DA3F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B9D"/>
    <w:rsid w:val="00023DE5"/>
    <w:rsid w:val="00DA3F4B"/>
    <w:rsid w:val="00E35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3DE5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23D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3DE5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23D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57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tobb</dc:creator>
  <cp:keywords/>
  <dc:description/>
  <cp:lastModifiedBy>tobb</cp:lastModifiedBy>
  <cp:revision>2</cp:revision>
  <dcterms:created xsi:type="dcterms:W3CDTF">2016-02-29T14:36:00Z</dcterms:created>
  <dcterms:modified xsi:type="dcterms:W3CDTF">2016-02-29T14:37:00Z</dcterms:modified>
</cp:coreProperties>
</file>